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675F9" w14:textId="29F2F598" w:rsidR="00317A84" w:rsidRPr="00B266B0" w:rsidRDefault="00317A84" w:rsidP="00317A8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4A283A">
        <w:rPr>
          <w:bCs/>
          <w:noProof w:val="0"/>
          <w:sz w:val="24"/>
          <w:szCs w:val="24"/>
        </w:rPr>
        <w:t>6395</w:t>
      </w:r>
    </w:p>
    <w:p w14:paraId="5C98D03C" w14:textId="0E2DD50D" w:rsidR="00317A84" w:rsidRPr="00465587" w:rsidRDefault="00317A84" w:rsidP="00317A8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D3DFC">
        <w:rPr>
          <w:rFonts w:eastAsia="SimSun"/>
          <w:bCs/>
          <w:sz w:val="24"/>
          <w:szCs w:val="24"/>
          <w:lang w:eastAsia="zh-CN"/>
        </w:rPr>
        <w:t>Maastricht, Netherlands, 19 – 23 August 2024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BB4834">
        <w:rPr>
          <w:rFonts w:eastAsia="SimSun" w:hint="eastAsia"/>
          <w:bCs/>
          <w:i/>
          <w:noProof w:val="0"/>
          <w:sz w:val="24"/>
          <w:szCs w:val="24"/>
          <w:lang w:eastAsia="zh-CN"/>
        </w:rPr>
        <w:t>R</w:t>
      </w:r>
      <w:r w:rsidRPr="00BB4834">
        <w:rPr>
          <w:rFonts w:eastAsia="SimSun"/>
          <w:bCs/>
          <w:i/>
          <w:noProof w:val="0"/>
          <w:sz w:val="24"/>
          <w:szCs w:val="24"/>
          <w:lang w:eastAsia="zh-CN"/>
        </w:rPr>
        <w:t>2</w:t>
      </w:r>
      <w:r w:rsidRPr="00BB4834">
        <w:rPr>
          <w:rFonts w:eastAsia="SimSun" w:hint="eastAsia"/>
          <w:bCs/>
          <w:i/>
          <w:noProof w:val="0"/>
          <w:sz w:val="24"/>
          <w:szCs w:val="24"/>
          <w:lang w:eastAsia="zh-CN"/>
        </w:rPr>
        <w:t>-</w:t>
      </w:r>
      <w:r w:rsidRPr="00BB4834">
        <w:rPr>
          <w:rFonts w:eastAsia="SimSun"/>
          <w:bCs/>
          <w:i/>
          <w:noProof w:val="0"/>
          <w:sz w:val="24"/>
          <w:szCs w:val="24"/>
          <w:lang w:eastAsia="zh-CN"/>
        </w:rPr>
        <w:t>240428</w:t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8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203547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093AB8">
        <w:rPr>
          <w:rFonts w:cs="Arial"/>
          <w:b/>
          <w:bCs/>
          <w:sz w:val="24"/>
        </w:rPr>
        <w:t>8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580314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30A29E6F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</w:t>
      </w:r>
      <w:r w:rsidR="00463995">
        <w:rPr>
          <w:rFonts w:ascii="Arial" w:hAnsi="Arial" w:cs="Arial"/>
          <w:b/>
          <w:bCs/>
          <w:sz w:val="24"/>
        </w:rPr>
        <w:t>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 xml:space="preserve">LCP implementation complexity need to be </w:t>
            </w:r>
            <w:proofErr w:type="gramStart"/>
            <w:r w:rsidRPr="00D004F0">
              <w:t>taken into account</w:t>
            </w:r>
            <w:proofErr w:type="gramEnd"/>
            <w:r w:rsidRPr="00D004F0">
              <w:t xml:space="preserve">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1910BB64" w:rsidR="00E33C55" w:rsidRDefault="00E33C55" w:rsidP="0078486B">
      <w:pPr>
        <w:sectPr w:rsidR="00E33C55" w:rsidSect="00507D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074E1" w:rsidRPr="00E074E1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RAN#103</w:t>
            </w:r>
          </w:p>
          <w:p w14:paraId="65F7E424" w14:textId="78CD9CB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Status Report (target of 2% corresponding to 0.5 TU spent over an initial allocation of 24.8)</w:t>
            </w:r>
          </w:p>
        </w:tc>
      </w:tr>
      <w:tr w:rsidR="00E074E1" w:rsidRPr="00E074E1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RAN1#116bis</w:t>
            </w:r>
          </w:p>
          <w:p w14:paraId="09648169" w14:textId="1D219FB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RAN2#125bis</w:t>
            </w:r>
          </w:p>
          <w:p w14:paraId="5C73203F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Endorse workplan</w:t>
            </w:r>
          </w:p>
          <w:p w14:paraId="47B08977" w14:textId="677C19F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RAN3#123bis</w:t>
            </w:r>
          </w:p>
          <w:p w14:paraId="5D7ED7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 xml:space="preserve">Start discussion on RAN3 related objectives on NR-DC, e.g. PDU set based handling, ECN marking, etc. </w:t>
            </w:r>
          </w:p>
          <w:p w14:paraId="661E276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Agree the DC bearer types to be supported.</w:t>
            </w:r>
          </w:p>
          <w:p w14:paraId="2DD9CB4C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Designate responsible companies for BL Stage-2 &amp; 3 CRs.</w:t>
            </w:r>
          </w:p>
          <w:p w14:paraId="00F38C19" w14:textId="616BB5B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0160DE" w:rsidRPr="000160DE" w14:paraId="709ABD68" w14:textId="77777777" w:rsidTr="000160DE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F6BD8" w14:textId="4E3A81F1" w:rsidR="00DB140E" w:rsidRPr="000160DE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664F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RAN1#117</w:t>
            </w:r>
          </w:p>
          <w:p w14:paraId="606926BE" w14:textId="64ADE08E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63BA" w14:textId="5368313F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RAN2#126</w:t>
            </w:r>
          </w:p>
          <w:p w14:paraId="3D0028CE" w14:textId="7939A2D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CF40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RAN3#124</w:t>
            </w:r>
          </w:p>
          <w:p w14:paraId="437497A7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 xml:space="preserve">Finalize the solution on required enhancements. </w:t>
            </w:r>
          </w:p>
          <w:p w14:paraId="6AEAAD7E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Finalize Stage-2 CR(s)</w:t>
            </w:r>
          </w:p>
          <w:p w14:paraId="480EB415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Agree the skeleton of Stage-3 CR(s).</w:t>
            </w:r>
          </w:p>
          <w:p w14:paraId="4A2A4240" w14:textId="1758DD48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5BCE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0160DE" w:rsidRPr="000160D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0160DE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0160DE">
              <w:rPr>
                <w:b/>
                <w:bCs/>
                <w:color w:val="D9D9D9" w:themeColor="background1" w:themeShade="D9"/>
              </w:rPr>
              <w:t>RAN#104</w:t>
            </w:r>
          </w:p>
          <w:p w14:paraId="175C7720" w14:textId="77777777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Status Report (target of 18% corresponding to</w:t>
            </w:r>
            <w:r w:rsidRPr="000160DE" w:rsidDel="00D316BB">
              <w:rPr>
                <w:color w:val="D9D9D9" w:themeColor="background1" w:themeShade="D9"/>
              </w:rPr>
              <w:t xml:space="preserve"> </w:t>
            </w:r>
            <w:r w:rsidRPr="000160DE">
              <w:rPr>
                <w:color w:val="D9D9D9" w:themeColor="background1" w:themeShade="D9"/>
              </w:rPr>
              <w:t>4.5 TUs spent over an initial allocation of</w:t>
            </w:r>
            <w:r w:rsidRPr="000160DE" w:rsidDel="00DD7DD6">
              <w:rPr>
                <w:color w:val="D9D9D9" w:themeColor="background1" w:themeShade="D9"/>
              </w:rPr>
              <w:t xml:space="preserve"> </w:t>
            </w:r>
            <w:r w:rsidRPr="000160DE">
              <w:rPr>
                <w:color w:val="D9D9D9" w:themeColor="background1" w:themeShade="D9"/>
              </w:rPr>
              <w:t>24.8)</w:t>
            </w:r>
          </w:p>
          <w:p w14:paraId="7AEE7B77" w14:textId="110E49B6" w:rsidR="00DB140E" w:rsidRPr="000160D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0160DE">
              <w:rPr>
                <w:color w:val="D9D9D9" w:themeColor="background1" w:themeShade="D9"/>
              </w:rPr>
              <w:t>Take into account outcome of SA2 study if available.</w:t>
            </w:r>
          </w:p>
        </w:tc>
      </w:tr>
      <w:tr w:rsidR="00DB140E" w:rsidRPr="00D85E8E" w14:paraId="3015CEF1" w14:textId="77777777" w:rsidTr="000160DE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DB6BBC7" w14:textId="77777777" w:rsidR="00D83707" w:rsidRPr="00EE1CC1" w:rsidRDefault="00D83707" w:rsidP="00D83707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0A210576" w14:textId="77777777" w:rsidR="00677D82" w:rsidRDefault="00677D82" w:rsidP="00677D82"/>
    <w:p w14:paraId="3D8E1969" w14:textId="77777777" w:rsidR="00CD21F8" w:rsidRDefault="00CD21F8" w:rsidP="007F0572">
      <w:pPr>
        <w:pStyle w:val="Heading1"/>
        <w:sectPr w:rsidR="00CD21F8" w:rsidSect="00507DAF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5EA803" w14:textId="32D33ACF" w:rsidR="007F0572" w:rsidRPr="00EE1CC1" w:rsidRDefault="00CD21F8" w:rsidP="007F0572">
      <w:pPr>
        <w:pStyle w:val="Heading1"/>
      </w:pPr>
      <w:r>
        <w:lastRenderedPageBreak/>
        <w:t>3</w:t>
      </w:r>
      <w:r w:rsidR="007F0572" w:rsidRPr="00EE1CC1">
        <w:tab/>
      </w:r>
      <w:r>
        <w:t>Conclusion</w:t>
      </w:r>
    </w:p>
    <w:p w14:paraId="5560237A" w14:textId="5CD8EED8" w:rsidR="007F0572" w:rsidRDefault="00CD21F8" w:rsidP="007F0572">
      <w:pPr>
        <w:keepNext/>
        <w:keepLines/>
      </w:pPr>
      <w:r>
        <w:t xml:space="preserve">This </w:t>
      </w:r>
      <w:r w:rsidR="006A7863">
        <w:t xml:space="preserve">contribution </w:t>
      </w:r>
      <w:r w:rsidR="007F0931">
        <w:t xml:space="preserve">details the </w:t>
      </w:r>
      <w:r w:rsidR="006A7863">
        <w:t>workplan for the Rel-19 work on XR.</w:t>
      </w:r>
    </w:p>
    <w:p w14:paraId="42EBD5B4" w14:textId="7CF62D07" w:rsidR="00CB0D74" w:rsidRDefault="00CB0D74" w:rsidP="007F0572">
      <w:pPr>
        <w:keepNext/>
        <w:keepLines/>
      </w:pPr>
      <w:r>
        <w:t>A couple of points worth noting</w:t>
      </w:r>
      <w:r w:rsidR="008931B1">
        <w:t xml:space="preserve"> for RAN2</w:t>
      </w:r>
      <w:r w:rsidR="00AB2023">
        <w:t xml:space="preserve"> for this meeting</w:t>
      </w:r>
      <w:r>
        <w:t>:</w:t>
      </w:r>
    </w:p>
    <w:p w14:paraId="1A954587" w14:textId="40ADA0D7" w:rsidR="00CB0D74" w:rsidRDefault="00CB0D74" w:rsidP="00CB0D74">
      <w:pPr>
        <w:pStyle w:val="B1"/>
        <w:rPr>
          <w:color w:val="000000" w:themeColor="text1"/>
        </w:rPr>
      </w:pPr>
      <w:r>
        <w:t>-</w:t>
      </w:r>
      <w:r>
        <w:tab/>
      </w:r>
      <w:r>
        <w:rPr>
          <w:color w:val="000000" w:themeColor="text1"/>
        </w:rPr>
        <w:t xml:space="preserve">For multi-modality and scheduling enhancements, the study phase should end </w:t>
      </w:r>
      <w:r w:rsidR="00AB2023">
        <w:rPr>
          <w:color w:val="000000" w:themeColor="text1"/>
        </w:rPr>
        <w:t xml:space="preserve">at this meeting </w:t>
      </w:r>
      <w:r>
        <w:rPr>
          <w:color w:val="000000" w:themeColor="text1"/>
        </w:rPr>
        <w:t>to convey the outcome to RAN#105 in September;</w:t>
      </w:r>
    </w:p>
    <w:p w14:paraId="77E7240F" w14:textId="403957DD" w:rsidR="008A7F90" w:rsidRDefault="008A7F90" w:rsidP="00CB0D74">
      <w:pPr>
        <w:pStyle w:val="B1"/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The start of the work on measurement gaps in RAN2 </w:t>
      </w:r>
      <w:r w:rsidR="00934EE9">
        <w:rPr>
          <w:color w:val="000000" w:themeColor="text1"/>
        </w:rPr>
        <w:t>is set to October</w:t>
      </w:r>
      <w:r>
        <w:rPr>
          <w:color w:val="000000" w:themeColor="text1"/>
        </w:rPr>
        <w:t>.</w:t>
      </w:r>
    </w:p>
    <w:p w14:paraId="6F82C8CF" w14:textId="77777777" w:rsidR="007F0572" w:rsidRDefault="007F0572" w:rsidP="00677D82"/>
    <w:sectPr w:rsidR="007F0572" w:rsidSect="00507D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0D961" w14:textId="77777777" w:rsidR="00866D71" w:rsidRDefault="00866D71">
      <w:r>
        <w:separator/>
      </w:r>
    </w:p>
  </w:endnote>
  <w:endnote w:type="continuationSeparator" w:id="0">
    <w:p w14:paraId="320B42DC" w14:textId="77777777" w:rsidR="00866D71" w:rsidRDefault="00866D71">
      <w:r>
        <w:continuationSeparator/>
      </w:r>
    </w:p>
  </w:endnote>
  <w:endnote w:type="continuationNotice" w:id="1">
    <w:p w14:paraId="200CAD86" w14:textId="77777777" w:rsidR="00866D71" w:rsidRDefault="00866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20202020204"/>
    <w:charset w:val="00"/>
    <w:family w:val="swiss"/>
    <w:pitch w:val="variable"/>
    <w:sig w:usb0="A40006EF" w:usb1="5000205B" w:usb2="000008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075B3" w14:textId="77777777" w:rsidR="00866D71" w:rsidRDefault="00866D71">
      <w:r>
        <w:separator/>
      </w:r>
    </w:p>
  </w:footnote>
  <w:footnote w:type="continuationSeparator" w:id="0">
    <w:p w14:paraId="7B5B7AD0" w14:textId="77777777" w:rsidR="00866D71" w:rsidRDefault="00866D71">
      <w:r>
        <w:continuationSeparator/>
      </w:r>
    </w:p>
  </w:footnote>
  <w:footnote w:type="continuationNotice" w:id="1">
    <w:p w14:paraId="6EE4C355" w14:textId="77777777" w:rsidR="00866D71" w:rsidRDefault="00866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23EC"/>
    <w:rsid w:val="000160DE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2E42"/>
    <w:rsid w:val="000856D3"/>
    <w:rsid w:val="00090468"/>
    <w:rsid w:val="00093AB8"/>
    <w:rsid w:val="00094568"/>
    <w:rsid w:val="000946C7"/>
    <w:rsid w:val="000A0E8D"/>
    <w:rsid w:val="000A539C"/>
    <w:rsid w:val="000B27CC"/>
    <w:rsid w:val="000B6772"/>
    <w:rsid w:val="000B7BCF"/>
    <w:rsid w:val="000B7BD1"/>
    <w:rsid w:val="000C3C56"/>
    <w:rsid w:val="000C522B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1EB7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17A84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A491E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3695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3995"/>
    <w:rsid w:val="00465587"/>
    <w:rsid w:val="00475C46"/>
    <w:rsid w:val="00477455"/>
    <w:rsid w:val="00483250"/>
    <w:rsid w:val="004A1F7B"/>
    <w:rsid w:val="004A283A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8D7"/>
    <w:rsid w:val="00656910"/>
    <w:rsid w:val="006574C0"/>
    <w:rsid w:val="00670B9D"/>
    <w:rsid w:val="00677D82"/>
    <w:rsid w:val="00685346"/>
    <w:rsid w:val="00686E40"/>
    <w:rsid w:val="006932AD"/>
    <w:rsid w:val="006940DC"/>
    <w:rsid w:val="00694A61"/>
    <w:rsid w:val="00696821"/>
    <w:rsid w:val="00696D9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0931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66D71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4EE9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23753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2023"/>
    <w:rsid w:val="00AB7F7A"/>
    <w:rsid w:val="00AC7EB0"/>
    <w:rsid w:val="00AD591F"/>
    <w:rsid w:val="00AE46AC"/>
    <w:rsid w:val="00AE78F0"/>
    <w:rsid w:val="00AF73B9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282F"/>
    <w:rsid w:val="00B97211"/>
    <w:rsid w:val="00B975E0"/>
    <w:rsid w:val="00BA4F1F"/>
    <w:rsid w:val="00BA6559"/>
    <w:rsid w:val="00BA7FF6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4D33"/>
    <w:rsid w:val="00D755B4"/>
    <w:rsid w:val="00D80795"/>
    <w:rsid w:val="00D824E9"/>
    <w:rsid w:val="00D83707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074E1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868F3"/>
    <w:rsid w:val="00E92F94"/>
    <w:rsid w:val="00EA1B21"/>
    <w:rsid w:val="00EA66C9"/>
    <w:rsid w:val="00EB2D8C"/>
    <w:rsid w:val="00EB5D32"/>
    <w:rsid w:val="00EC339B"/>
    <w:rsid w:val="00EC4A25"/>
    <w:rsid w:val="00ED4456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5AIRPNAIUNRU-859666464-13745</_dlc_DocId>
    <_dlc_DocIdUrl xmlns="71c5aaf6-e6ce-465b-b873-5148d2a4c105">
      <Url>https://nokia.sharepoint.com/sites/c5g/e2earch/_layouts/15/DocIdRedir.aspx?ID=5AIRPNAIUNRU-859666464-13745</Url>
      <Description>5AIRPNAIUNRU-859666464-13745</Description>
    </_dlc_DocIdUrl>
  </documentManagement>
</p:propertie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1007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6866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97</cp:revision>
  <dcterms:created xsi:type="dcterms:W3CDTF">2023-04-05T07:12:00Z</dcterms:created>
  <dcterms:modified xsi:type="dcterms:W3CDTF">2024-08-09T00:56:00Z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8528c06e-477f-4532-96c5-805b78c776df</vt:lpwstr>
  </property>
</Properties>
</file>